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31B731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E67E8C">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0757E1">
        <w:rPr>
          <w:rFonts w:cs="Arial"/>
          <w:b/>
          <w:sz w:val="22"/>
          <w:szCs w:val="22"/>
        </w:rPr>
        <w:t>0176</w:t>
      </w:r>
    </w:p>
    <w:p w14:paraId="2CEEC297" w14:textId="1C39B6F4" w:rsidR="00CC4471" w:rsidRPr="00610FC8" w:rsidRDefault="003C1566" w:rsidP="00176F7E">
      <w:pPr>
        <w:pStyle w:val="CRCoverPage"/>
        <w:outlineLvl w:val="0"/>
        <w:rPr>
          <w:b/>
          <w:bCs/>
          <w:noProof/>
          <w:sz w:val="24"/>
        </w:rPr>
      </w:pPr>
      <w:r>
        <w:rPr>
          <w:rFonts w:cs="Arial"/>
          <w:b/>
          <w:sz w:val="22"/>
          <w:szCs w:val="22"/>
        </w:rPr>
        <w:t xml:space="preserve">Goa, India, </w:t>
      </w:r>
      <w:r w:rsidR="00AC45C0">
        <w:rPr>
          <w:rFonts w:cs="Arial"/>
          <w:b/>
          <w:sz w:val="22"/>
          <w:szCs w:val="22"/>
        </w:rPr>
        <w:t>9 – 13 February</w:t>
      </w:r>
      <w:r w:rsidR="00A320E6">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65CE4E4B" w14:textId="415017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757E1">
        <w:rPr>
          <w:rFonts w:ascii="Arial" w:hAnsi="Arial" w:cs="Arial"/>
          <w:b/>
          <w:bCs/>
          <w:lang w:val="en-US"/>
        </w:rPr>
        <w:t>Solving the Editors Notes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4CB7C1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w:t>
      </w:r>
      <w:r w:rsidR="00AC45C0">
        <w:rPr>
          <w:rFonts w:ascii="Arial" w:hAnsi="Arial" w:cs="Arial"/>
          <w:b/>
          <w:bCs/>
          <w:lang w:val="en-US"/>
        </w:rPr>
        <w:t>3</w:t>
      </w:r>
      <w:r w:rsidR="005B2856">
        <w:rPr>
          <w:rFonts w:ascii="Arial" w:hAnsi="Arial" w:cs="Arial"/>
          <w:b/>
          <w:bCs/>
          <w:lang w:val="en-US"/>
        </w:rPr>
        <w:t>.0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2856" w:rsidRPr="005B2856">
        <w:rPr>
          <w:rFonts w:ascii="Arial" w:hAnsi="Arial" w:cs="Arial"/>
          <w:b/>
          <w:bC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827DA39" w:rsidR="00C93D83" w:rsidRDefault="005B2856">
      <w:pPr>
        <w:rPr>
          <w:lang w:val="en-US"/>
        </w:rPr>
      </w:pPr>
      <w:r>
        <w:rPr>
          <w:lang w:val="en-US"/>
        </w:rPr>
        <w:t xml:space="preserve">This document addresses the Editor’s note </w:t>
      </w:r>
      <w:r w:rsidR="00AC45C0">
        <w:rPr>
          <w:lang w:val="en-US"/>
        </w:rPr>
        <w:t>in Solution 2</w:t>
      </w:r>
      <w:r>
        <w:rPr>
          <w:lang w:val="en-US"/>
        </w:rPr>
        <w:t>.</w:t>
      </w:r>
    </w:p>
    <w:p w14:paraId="26555A8E" w14:textId="25D72C18" w:rsidR="003532B4" w:rsidRDefault="003532B4">
      <w:pPr>
        <w:rPr>
          <w:lang w:val="en-US"/>
        </w:rPr>
      </w:pPr>
      <w:r>
        <w:rPr>
          <w:lang w:val="en-US"/>
        </w:rPr>
        <w:t xml:space="preserve">The current proposed algorithms for the KDF in context of ECIES are all classic, i.e., all are using elliptic curve cryptography. Therefore, these must be replaced by quantum safe algorithms. </w:t>
      </w:r>
      <w:r w:rsidR="00090C13">
        <w:rPr>
          <w:lang w:val="en-US"/>
        </w:rPr>
        <w:t>The SHA3-family algorithms are good candidates for replacement of the existing.</w:t>
      </w:r>
    </w:p>
    <w:p w14:paraId="39ECF291" w14:textId="77777777" w:rsidR="00AC45C0" w:rsidRDefault="00AC45C0" w:rsidP="00AC45C0">
      <w:pPr>
        <w:rPr>
          <w:lang w:val="en-US"/>
        </w:rPr>
      </w:pPr>
      <w:r>
        <w:rPr>
          <w:lang w:val="en-US"/>
        </w:rPr>
        <w:t>The solution on the hybridPQC approach will be handled by the S3-254058 [1].</w:t>
      </w:r>
    </w:p>
    <w:p w14:paraId="08B41AE7" w14:textId="39C5E565" w:rsidR="00AC45C0" w:rsidRDefault="00AC45C0" w:rsidP="00AC45C0">
      <w:r>
        <w:rPr>
          <w:lang w:val="en-US"/>
        </w:rPr>
        <w:t>The verification of the MAC-I value should take place before performing the decryption; therefore, the order of decryption and MAC-I verification have been swapped. This change is also reflected by Figure</w:t>
      </w:r>
      <w:r>
        <w:t xml:space="preserve"> 7.2.1.2.2-2.</w:t>
      </w:r>
    </w:p>
    <w:p w14:paraId="073E9494" w14:textId="39BA30B8" w:rsidR="00AC45C0" w:rsidRDefault="00AC45C0" w:rsidP="00AC45C0">
      <w:pPr>
        <w:rPr>
          <w:lang w:val="en-US"/>
        </w:rPr>
      </w:pPr>
      <w:r>
        <w:rPr>
          <w:lang w:val="en-US"/>
        </w:rPr>
        <w:t xml:space="preserve">This document addresses the Editor’s note on </w:t>
      </w:r>
      <w:r w:rsidRPr="0077420A">
        <w:t xml:space="preserve">Details on </w:t>
      </w:r>
      <w:r>
        <w:t>w</w:t>
      </w:r>
      <w:r w:rsidRPr="0077420A">
        <w:t>hy relevant functional blocks must replace existing/corresponding ECIES functional blocks</w:t>
      </w:r>
      <w:r>
        <w:rPr>
          <w:lang w:val="en-US"/>
        </w:rPr>
        <w:t>.</w:t>
      </w:r>
    </w:p>
    <w:p w14:paraId="44065D05" w14:textId="3CA19055" w:rsidR="005B2856" w:rsidRDefault="005B2856">
      <w:pPr>
        <w:rPr>
          <w:lang w:val="en-US"/>
        </w:rPr>
      </w:pPr>
      <w:r>
        <w:rPr>
          <w:lang w:val="en-US"/>
        </w:rPr>
        <w:t>If accepted, then the EN should be removed.</w:t>
      </w:r>
    </w:p>
    <w:p w14:paraId="42EF0BF7" w14:textId="3E16996A" w:rsidR="00AC45C0" w:rsidRDefault="00AC45C0" w:rsidP="00AC45C0">
      <w:pPr>
        <w:pBdr>
          <w:bottom w:val="single" w:sz="12" w:space="1" w:color="auto"/>
        </w:pBdr>
        <w:rPr>
          <w:lang w:val="en-US"/>
        </w:rPr>
      </w:pPr>
      <w:r>
        <w:rPr>
          <w:lang w:val="en-US"/>
        </w:rPr>
        <w:t xml:space="preserve">[1] </w:t>
      </w:r>
      <w:r>
        <w:rPr>
          <w:lang w:val="en-US"/>
        </w:rPr>
        <w:tab/>
      </w:r>
      <w:r>
        <w:rPr>
          <w:lang w:val="en-US"/>
        </w:rPr>
        <w:tab/>
      </w:r>
      <w:r w:rsidRPr="004261FC">
        <w:rPr>
          <w:lang w:val="en-US"/>
        </w:rPr>
        <w:t>S3-2</w:t>
      </w:r>
      <w:r>
        <w:rPr>
          <w:lang w:val="en-US"/>
        </w:rPr>
        <w:t>54745</w:t>
      </w:r>
      <w:r w:rsidRPr="004261FC">
        <w:rPr>
          <w:lang w:val="en-US"/>
        </w:rPr>
        <w:t>_Solution proposal Hybrid SUCI calculation</w:t>
      </w:r>
    </w:p>
    <w:p w14:paraId="3A2BF1FB" w14:textId="77777777" w:rsidR="00AC45C0" w:rsidRDefault="00AC45C0">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6B4A67B6"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w:t>
      </w:r>
      <w:ins w:id="3" w:author="Nokia-93" w:date="2026-01-29T07:51:00Z" w16du:dateUtc="2026-01-29T06:51:00Z">
        <w:r w:rsidR="00AC45C0">
          <w:t xml:space="preserve">pure </w:t>
        </w:r>
      </w:ins>
      <w:r>
        <w:t>PQC for SUCI protection</w:t>
      </w:r>
      <w:bookmarkEnd w:id="0"/>
      <w:bookmarkEnd w:id="1"/>
      <w:bookmarkEnd w:id="2"/>
    </w:p>
    <w:p w14:paraId="2F0AF3C9" w14:textId="77777777" w:rsidR="00CE272C" w:rsidRDefault="00CE272C" w:rsidP="00CE272C">
      <w:pPr>
        <w:pStyle w:val="Heading5"/>
      </w:pPr>
      <w:bookmarkStart w:id="4" w:name="_Toc211892439"/>
      <w:bookmarkStart w:id="5" w:name="_Toc211951733"/>
      <w:bookmarkStart w:id="6" w:name="_Toc211952275"/>
      <w:r>
        <w:t>7</w:t>
      </w:r>
      <w:r w:rsidRPr="00ED38BA">
        <w:t>.</w:t>
      </w:r>
      <w:r>
        <w:t>2.1.2</w:t>
      </w:r>
      <w:r w:rsidRPr="00ED38BA">
        <w:t>.</w:t>
      </w:r>
      <w:r>
        <w:t>1</w:t>
      </w:r>
      <w:r w:rsidRPr="00ED38BA">
        <w:tab/>
      </w:r>
      <w:r w:rsidRPr="003C399A">
        <w:t>Introduction</w:t>
      </w:r>
      <w:bookmarkEnd w:id="4"/>
      <w:bookmarkEnd w:id="5"/>
      <w:bookmarkEnd w:id="6"/>
    </w:p>
    <w:p w14:paraId="523720C3" w14:textId="77777777" w:rsidR="00CE272C" w:rsidRDefault="00CE272C" w:rsidP="00CE272C">
      <w:r>
        <w:t>The ECIES procedure as depicted by the 5G system architecture [21] is the basis for the development of the PQC solution.</w:t>
      </w:r>
    </w:p>
    <w:p w14:paraId="27F0C244" w14:textId="1E545F24" w:rsidR="00CE272C" w:rsidRDefault="00AC45C0" w:rsidP="00CE272C">
      <w:ins w:id="7" w:author="Nokia-93" w:date="2026-01-29T07:52:00Z" w16du:dateUtc="2026-01-29T06:52:00Z">
        <w:r>
          <w:t xml:space="preserve">This solution proposal refers to a pure PQC implementation. Therefore, </w:t>
        </w:r>
        <w:del w:id="8" w:author="Nokia-93" w:date="2025-10-29T13:34:00Z" w16du:dateUtc="2025-10-29T12:34:00Z">
          <w:r w:rsidDel="007544C9">
            <w:delText>F</w:delText>
          </w:r>
        </w:del>
        <w:r>
          <w:t>f</w:t>
        </w:r>
      </w:ins>
      <w:del w:id="9" w:author="Nokia-93" w:date="2026-01-29T07:52:00Z" w16du:dateUtc="2026-01-29T06:52:00Z">
        <w:r w:rsidR="00CE272C" w:rsidDel="00AC45C0">
          <w:delText>F</w:delText>
        </w:r>
      </w:del>
      <w:r w:rsidR="00CE272C">
        <w:t>or the transition to PQC the relevant functional blocks will have to replace the existing/corresponding ECIES functional blocks</w:t>
      </w:r>
      <w:ins w:id="10" w:author="Nokia-93" w:date="2026-01-29T07:53:00Z" w16du:dateUtc="2026-01-29T06:53:00Z">
        <w:r>
          <w:t>, because of the fact that all these functions like the creation of the Ephemeral key pair (see 1&gt;), the key agreement (see 2&gt;), and the key derivation function (see 3&gt;), according the SECG SEC1 specifications are all making use of classic cryptography</w:t>
        </w:r>
      </w:ins>
      <w:r w:rsidR="00CE272C">
        <w:t>.</w:t>
      </w:r>
    </w:p>
    <w:p w14:paraId="6997A1B3" w14:textId="4E272408" w:rsidR="00AC45C0" w:rsidRDefault="00AC45C0" w:rsidP="00CE272C">
      <w:ins w:id="11" w:author="Nokia-93" w:date="2025-10-29T13:24:00Z" w16du:dateUtc="2025-10-29T12:24:00Z">
        <w:r>
          <w:t>This solution proposal refers to a pure PQC implementation</w:t>
        </w:r>
      </w:ins>
      <w:ins w:id="12" w:author="Nokia-93" w:date="2025-11-07T13:19:00Z" w16du:dateUtc="2025-11-07T12:19:00Z">
        <w:r>
          <w:t>.</w:t>
        </w:r>
      </w:ins>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lastRenderedPageBreak/>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13" w:name="_Toc211892440"/>
      <w:bookmarkStart w:id="14" w:name="_Toc211951734"/>
      <w:bookmarkStart w:id="15" w:name="_Toc211952276"/>
      <w:r>
        <w:t>7</w:t>
      </w:r>
      <w:r w:rsidRPr="003C399A">
        <w:t>.</w:t>
      </w:r>
      <w:r>
        <w:t>2.1.2.2</w:t>
      </w:r>
      <w:r w:rsidRPr="003C399A">
        <w:tab/>
        <w:t>Solution details</w:t>
      </w:r>
      <w:bookmarkEnd w:id="13"/>
      <w:bookmarkEnd w:id="14"/>
      <w:bookmarkEnd w:id="15"/>
    </w:p>
    <w:p w14:paraId="7081A9A1" w14:textId="4923017F" w:rsidR="00CE272C" w:rsidRPr="0077420A" w:rsidDel="003532B4" w:rsidRDefault="00CE272C" w:rsidP="00CE272C">
      <w:pPr>
        <w:rPr>
          <w:del w:id="16" w:author="Nokia-93" w:date="2025-10-29T12:57:00Z" w16du:dateUtc="2025-10-29T11:57:00Z"/>
        </w:rPr>
      </w:pPr>
      <w:del w:id="17" w:author="Nokia-93" w:date="2025-10-29T12:57:00Z" w16du:dateUtc="2025-10-29T11:57:00Z">
        <w:r w:rsidRPr="0077420A" w:rsidDel="003532B4">
          <w:delText xml:space="preserve">Editor’s </w:delText>
        </w:r>
        <w:r w:rsidDel="003532B4">
          <w:delText>N</w:delText>
        </w:r>
        <w:r w:rsidRPr="0077420A" w:rsidDel="003532B4">
          <w:delText>ote: Details on the KDF are FFS</w:delText>
        </w:r>
      </w:del>
    </w:p>
    <w:p w14:paraId="395588C3" w14:textId="1F41B44E" w:rsidR="00CE272C" w:rsidRPr="0077420A" w:rsidDel="00AC45C0" w:rsidRDefault="00CE272C" w:rsidP="00CE272C">
      <w:pPr>
        <w:rPr>
          <w:del w:id="18" w:author="Nokia-93" w:date="2026-01-29T07:46:00Z" w16du:dateUtc="2026-01-29T06:46:00Z"/>
        </w:rPr>
      </w:pPr>
      <w:del w:id="19" w:author="Nokia-93" w:date="2026-01-29T07:46:00Z" w16du:dateUtc="2026-01-29T06:46:00Z">
        <w:r w:rsidRPr="0077420A" w:rsidDel="00AC45C0">
          <w:delText xml:space="preserve">Editor’s </w:delText>
        </w:r>
        <w:r w:rsidDel="00AC45C0">
          <w:delText>N</w:delText>
        </w:r>
        <w:r w:rsidRPr="0077420A" w:rsidDel="00AC45C0">
          <w:delText>ote: Details on how this solution could be used for hybrid PQC are FFS</w:delText>
        </w:r>
      </w:del>
    </w:p>
    <w:p w14:paraId="216C83AC" w14:textId="20325FCC" w:rsidR="00CE272C" w:rsidRPr="0077420A" w:rsidDel="00AC45C0" w:rsidRDefault="00CE272C" w:rsidP="00CE272C">
      <w:pPr>
        <w:rPr>
          <w:del w:id="20" w:author="Nokia-93" w:date="2026-01-29T07:49:00Z" w16du:dateUtc="2026-01-29T06:49:00Z"/>
        </w:rPr>
      </w:pPr>
      <w:del w:id="21" w:author="Nokia-93" w:date="2026-01-29T07:49:00Z" w16du:dateUtc="2026-01-29T06:49:00Z">
        <w:r w:rsidRPr="0077420A" w:rsidDel="00AC45C0">
          <w:delText xml:space="preserve">Editor’s </w:delText>
        </w:r>
        <w:r w:rsidDel="00AC45C0">
          <w:delText>N</w:delText>
        </w:r>
        <w:r w:rsidRPr="0077420A" w:rsidDel="00AC45C0">
          <w:delText>ote:</w:delText>
        </w:r>
        <w:r w:rsidDel="00AC45C0">
          <w:delText xml:space="preserve"> </w:delText>
        </w:r>
        <w:r w:rsidRPr="0077420A" w:rsidDel="00AC45C0">
          <w:rPr>
            <w:lang w:val="en-US"/>
          </w:rPr>
          <w:delText>Why is MAC verification after decryption</w:delText>
        </w:r>
        <w:r w:rsidDel="00AC45C0">
          <w:rPr>
            <w:lang w:val="en-US"/>
          </w:rPr>
          <w:delText xml:space="preserve"> is FFS.</w:delText>
        </w:r>
      </w:del>
    </w:p>
    <w:p w14:paraId="5B04275D" w14:textId="3FFBF08E" w:rsidR="00CE272C" w:rsidRPr="0077420A" w:rsidDel="00AC45C0" w:rsidRDefault="00CE272C" w:rsidP="00CE272C">
      <w:pPr>
        <w:rPr>
          <w:del w:id="22" w:author="Nokia-93" w:date="2026-01-29T07:46:00Z" w16du:dateUtc="2026-01-29T06:46:00Z"/>
        </w:rPr>
      </w:pPr>
      <w:del w:id="23" w:author="Nokia-93" w:date="2026-01-29T07:46:00Z" w16du:dateUtc="2026-01-29T06:46:00Z">
        <w:r w:rsidDel="00AC45C0">
          <w:rPr>
            <w:lang w:val="en-US"/>
          </w:rPr>
          <w:delText>Editor’s Note:</w:delText>
        </w:r>
        <w:r w:rsidRPr="0077420A" w:rsidDel="00AC45C0">
          <w:rPr>
            <w:lang w:val="en-US"/>
          </w:rPr>
          <w:delText xml:space="preserve"> Whether and how to support hybrid scheme</w:delText>
        </w:r>
        <w:r w:rsidDel="00AC45C0">
          <w:rPr>
            <w:lang w:val="en-US"/>
          </w:rPr>
          <w:delText xml:space="preserve"> is FFS.</w:delText>
        </w:r>
      </w:del>
    </w:p>
    <w:p w14:paraId="4966F85F" w14:textId="0BB3758A" w:rsidR="00CE272C" w:rsidRPr="0077420A" w:rsidDel="00AC45C0" w:rsidRDefault="00CE272C" w:rsidP="00CE272C">
      <w:pPr>
        <w:rPr>
          <w:del w:id="24" w:author="Nokia-93" w:date="2026-01-29T07:53:00Z" w16du:dateUtc="2026-01-29T06:53:00Z"/>
        </w:rPr>
      </w:pPr>
      <w:del w:id="25" w:author="Nokia-93" w:date="2026-01-29T07:53:00Z" w16du:dateUtc="2026-01-29T06:53:00Z">
        <w:r w:rsidRPr="0077420A" w:rsidDel="00AC45C0">
          <w:delText>Editor’s Note: Why relevant functional blocks have to replace existing/corresponding ECIES functional blocks is FFS.</w:delText>
        </w:r>
      </w:del>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80.75pt" o:ole="">
            <v:imagedata r:id="rId14" o:title=""/>
          </v:shape>
          <o:OLEObject Type="Embed" ProgID="Visio.Drawing.15" ShapeID="_x0000_i1025" DrawAspect="Content" ObjectID="_1831288058" r:id="rId15"/>
        </w:object>
      </w:r>
    </w:p>
    <w:p w14:paraId="1ED35377" w14:textId="77777777" w:rsidR="00CE272C" w:rsidRDefault="00CE272C" w:rsidP="00CE272C">
      <w:r>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(ct) and the shared secret (ss). The (ct) will be have to be send back to the network, whereas the (ss) will be used as input to the key derivation function.</w:t>
      </w:r>
    </w:p>
    <w:p w14:paraId="45D5307E" w14:textId="7EF9A69C" w:rsidR="00CE272C" w:rsidRDefault="00CE272C" w:rsidP="00CE272C">
      <w:r>
        <w:t>3&gt; The key derivation function is receiving the shared secret (ss) and is calculating the encryption key. There will be created a single key that is to be used for encryption and integrity protection.</w:t>
      </w:r>
      <w:ins w:id="26" w:author="Nokia-93" w:date="2025-10-29T12:25:00Z" w16du:dateUtc="2025-10-29T11:25:00Z">
        <w:r w:rsidR="00D93E19">
          <w:t xml:space="preserve"> </w:t>
        </w:r>
      </w:ins>
      <w:ins w:id="27" w:author="Nokia-93" w:date="2025-10-29T12:56:00Z" w16du:dateUtc="2025-10-29T11:56:00Z">
        <w:r w:rsidR="003532B4" w:rsidRPr="003532B4">
          <w:t>For the KDF, the hash functions of the SHA</w:t>
        </w:r>
      </w:ins>
      <w:ins w:id="28" w:author="Nokia-93" w:date="2025-10-29T13:03:00Z" w16du:dateUtc="2025-10-29T12:03:00Z">
        <w:r w:rsidR="00090C13">
          <w:t>-</w:t>
        </w:r>
      </w:ins>
      <w:ins w:id="29" w:author="Nokia-93" w:date="2025-10-29T12:56:00Z" w16du:dateUtc="2025-10-29T11:56:00Z">
        <w:r w:rsidR="003532B4" w:rsidRPr="003532B4">
          <w:t>3 family are considered quantum-resistant, i.e.,</w:t>
        </w:r>
      </w:ins>
      <w:ins w:id="30" w:author="Nokia-93" w:date="2025-10-29T13:02:00Z" w16du:dateUtc="2025-10-29T12:02:00Z">
        <w:r w:rsidR="00090C13">
          <w:t xml:space="preserve"> digest</w:t>
        </w:r>
      </w:ins>
      <w:ins w:id="31" w:author="Nokia-93" w:date="2025-10-29T13:04:00Z" w16du:dateUtc="2025-10-29T12:04:00Z">
        <w:r w:rsidR="00090C13">
          <w:t>s</w:t>
        </w:r>
      </w:ins>
      <w:ins w:id="32" w:author="Nokia-93" w:date="2025-10-29T13:02:00Z" w16du:dateUtc="2025-10-29T12:02:00Z">
        <w:r w:rsidR="00090C13">
          <w:t xml:space="preserve"> (hash value</w:t>
        </w:r>
      </w:ins>
      <w:ins w:id="33" w:author="Nokia-93" w:date="2025-10-29T13:03:00Z" w16du:dateUtc="2025-10-29T12:03:00Z">
        <w:r w:rsidR="00090C13">
          <w:t>s) that are 128, 224</w:t>
        </w:r>
      </w:ins>
      <w:ins w:id="34" w:author="Nokia-93" w:date="2025-10-29T12:56:00Z" w16du:dateUtc="2025-10-29T11:56:00Z">
        <w:r w:rsidR="003532B4" w:rsidRPr="003532B4">
          <w:t>,</w:t>
        </w:r>
      </w:ins>
      <w:ins w:id="35" w:author="Nokia-93" w:date="2025-10-29T13:03:00Z" w16du:dateUtc="2025-10-29T12:03:00Z">
        <w:r w:rsidR="00090C13">
          <w:t xml:space="preserve"> 256, 384 or 512 bits,</w:t>
        </w:r>
      </w:ins>
      <w:ins w:id="36" w:author="Nokia-93" w:date="2025-10-29T12:56:00Z" w16du:dateUtc="2025-10-29T11:56:00Z">
        <w:r w:rsidR="003532B4" w:rsidRPr="003532B4">
          <w:t xml:space="preserve"> are candidates for use in the KDF.</w:t>
        </w:r>
      </w:ins>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63FE18C3" w:rsidR="00CE272C" w:rsidDel="00AC45C0" w:rsidRDefault="00AC45C0" w:rsidP="00CE272C">
      <w:pPr>
        <w:rPr>
          <w:del w:id="37" w:author="Nokia-93" w:date="2026-01-29T07:49:00Z" w16du:dateUtc="2026-01-29T06:49:00Z"/>
        </w:rPr>
      </w:pPr>
      <w:ins w:id="38" w:author="Nokia-93" w:date="2026-01-29T07:49:00Z" w16du:dateUtc="2026-01-29T06:49:00Z">
        <w:r w:rsidRPr="00F12223">
          <w:rPr>
            <w:noProof/>
          </w:rPr>
          <w:lastRenderedPageBreak/>
          <w:drawing>
            <wp:inline distT="0" distB="0" distL="0" distR="0" wp14:anchorId="2608D6AB" wp14:editId="0722AB83">
              <wp:extent cx="6120765" cy="2292985"/>
              <wp:effectExtent l="0" t="0" r="0" b="0"/>
              <wp:docPr id="1754498575"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98575"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ins>
      <w:del w:id="39" w:author="Nokia-93" w:date="2026-01-29T07:49:00Z" w16du:dateUtc="2026-01-29T06:49:00Z">
        <w:r w:rsidR="00CE272C" w:rsidRPr="009C7E7C" w:rsidDel="00AC45C0">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7"/>
                      <a:stretch>
                        <a:fillRect/>
                      </a:stretch>
                    </pic:blipFill>
                    <pic:spPr>
                      <a:xfrm>
                        <a:off x="0" y="0"/>
                        <a:ext cx="6120765" cy="2292985"/>
                      </a:xfrm>
                      <a:prstGeom prst="rect">
                        <a:avLst/>
                      </a:prstGeom>
                    </pic:spPr>
                  </pic:pic>
                </a:graphicData>
              </a:graphic>
            </wp:inline>
          </w:drawing>
        </w:r>
      </w:del>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(ct) from the SUCI framework. The secret key (sk) is local stored and corresponds to the public key (pk) which has been share with UE. Both, the (ct) and the (sk) will be given as input to the Key Decapsulation function and the outcome is the shared secret (ss). The (ss) will be used as input to the key derivation.</w:t>
      </w:r>
    </w:p>
    <w:p w14:paraId="524CF716" w14:textId="5973D279" w:rsidR="00CE272C" w:rsidRDefault="00CE272C" w:rsidP="00CE272C">
      <w:r>
        <w:t>2&gt; The key derivation function is receiving the shared secret (ss) as input and is computing the decryption key. There will be created a single decrypt key that is to be used for decryption and integrity verification.</w:t>
      </w:r>
      <w:ins w:id="40" w:author="Nokia-93" w:date="2025-10-29T13:05:00Z" w16du:dateUtc="2025-10-29T12:05:00Z">
        <w:r w:rsidR="00401240">
          <w:t xml:space="preserve"> </w:t>
        </w:r>
        <w:r w:rsidR="00401240" w:rsidRPr="003532B4">
          <w:t>For the KDF, the hash functions of the SHA</w:t>
        </w:r>
        <w:r w:rsidR="00401240">
          <w:t>-</w:t>
        </w:r>
        <w:r w:rsidR="00401240" w:rsidRPr="003532B4">
          <w:t>3 family are considered quantum-resistant, i.e.,</w:t>
        </w:r>
        <w:r w:rsidR="00401240">
          <w:t xml:space="preserve"> digests (hash values) that are 128, 224</w:t>
        </w:r>
        <w:r w:rsidR="00401240" w:rsidRPr="003532B4">
          <w:t>,</w:t>
        </w:r>
        <w:r w:rsidR="00401240">
          <w:t xml:space="preserve"> 256, 384 or 512 bits,</w:t>
        </w:r>
        <w:r w:rsidR="00401240" w:rsidRPr="003532B4">
          <w:t xml:space="preserve"> are candidates for use in the KDF.</w:t>
        </w:r>
      </w:ins>
    </w:p>
    <w:p w14:paraId="29906109" w14:textId="77777777" w:rsidR="00AC45C0" w:rsidDel="00AC45C0" w:rsidRDefault="00AC45C0" w:rsidP="00AC45C0">
      <w:pPr>
        <w:rPr>
          <w:del w:id="41" w:author="Nokia-93" w:date="2026-01-29T07:50:00Z" w16du:dateUtc="2026-01-29T06:50:00Z"/>
          <w:moveTo w:id="42" w:author="Nokia-93" w:date="2026-01-29T07:50:00Z" w16du:dateUtc="2026-01-29T06:50:00Z"/>
        </w:rPr>
      </w:pPr>
      <w:moveToRangeStart w:id="43" w:author="Nokia-93" w:date="2026-01-29T07:50:00Z" w:name="move220565439"/>
      <w:moveTo w:id="44" w:author="Nokia-93" w:date="2026-01-29T07:50:00Z" w16du:dateUtc="2026-01-29T06:50:00Z">
        <w:r>
          <w:t>4&gt; The decryption key is used for the computation of the MAC-I verification.</w:t>
        </w:r>
      </w:moveTo>
    </w:p>
    <w:moveToRangeEnd w:id="43"/>
    <w:p w14:paraId="23E5D22B" w14:textId="77777777" w:rsidR="00AC45C0" w:rsidRDefault="00AC45C0" w:rsidP="00AC45C0">
      <w:pPr>
        <w:rPr>
          <w:ins w:id="45" w:author="Nokia-93" w:date="2026-01-29T07:50:00Z" w16du:dateUtc="2026-01-29T06:50:00Z"/>
        </w:rPr>
      </w:pPr>
    </w:p>
    <w:p w14:paraId="042D390E" w14:textId="62F31E7F" w:rsidR="00AC45C0" w:rsidRDefault="00CE272C" w:rsidP="00AC45C0">
      <w:pPr>
        <w:rPr>
          <w:ins w:id="46" w:author="Nokia-93" w:date="2026-01-29T07:50:00Z" w16du:dateUtc="2026-01-29T06:50:00Z"/>
        </w:rPr>
      </w:pPr>
      <w:r>
        <w:t>3&gt; The decryption key is used for the computation of the Plaintext block.</w:t>
      </w:r>
      <w:ins w:id="47" w:author="Nokia-93" w:date="2026-01-29T07:50:00Z" w16du:dateUtc="2026-01-29T06:50:00Z">
        <w:r w:rsidR="00AC45C0">
          <w:t xml:space="preserve"> The decryption will be performed only after successful MAC-I verification.</w:t>
        </w:r>
      </w:ins>
    </w:p>
    <w:p w14:paraId="6DAFEC71" w14:textId="012EE7DD" w:rsidR="00CE272C" w:rsidDel="00AC45C0" w:rsidRDefault="00CE272C" w:rsidP="00CE272C">
      <w:pPr>
        <w:rPr>
          <w:del w:id="48" w:author="Nokia-93" w:date="2026-01-29T07:50:00Z" w16du:dateUtc="2026-01-29T06:50:00Z"/>
        </w:rPr>
      </w:pPr>
    </w:p>
    <w:p w14:paraId="110EA902" w14:textId="2E9DE161" w:rsidR="00CE272C" w:rsidDel="00AC45C0" w:rsidRDefault="00CE272C" w:rsidP="00CE272C">
      <w:pPr>
        <w:rPr>
          <w:moveFrom w:id="49" w:author="Nokia-93" w:date="2026-01-29T07:50:00Z" w16du:dateUtc="2026-01-29T06:50:00Z"/>
        </w:rPr>
      </w:pPr>
      <w:moveFromRangeStart w:id="50" w:author="Nokia-93" w:date="2026-01-29T07:50:00Z" w:name="move220565439"/>
      <w:moveFrom w:id="51" w:author="Nokia-93" w:date="2026-01-29T07:50:00Z" w16du:dateUtc="2026-01-29T06:50:00Z">
        <w:r w:rsidDel="00AC45C0">
          <w:t>4&gt; The decryption key is used for the computation of the MAC-I verification.</w:t>
        </w:r>
      </w:moveFrom>
    </w:p>
    <w:moveFromRangeEnd w:id="50"/>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lastRenderedPageBreak/>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8"/>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52" w:name="_Toc211892441"/>
      <w:bookmarkStart w:id="53" w:name="_Toc211951735"/>
      <w:bookmarkStart w:id="54" w:name="_Toc211952277"/>
      <w:r w:rsidRPr="00B10B51">
        <w:t>7.</w:t>
      </w:r>
      <w:r>
        <w:t>2</w:t>
      </w:r>
      <w:r w:rsidRPr="00B10B51">
        <w:t>.</w:t>
      </w:r>
      <w:r>
        <w:t>1.2</w:t>
      </w:r>
      <w:r w:rsidRPr="00B10B51">
        <w:t>.3</w:t>
      </w:r>
      <w:r w:rsidRPr="00B10B51">
        <w:tab/>
        <w:t>Evaluation</w:t>
      </w:r>
      <w:bookmarkEnd w:id="52"/>
      <w:bookmarkEnd w:id="53"/>
      <w:bookmarkEnd w:id="54"/>
    </w:p>
    <w:p w14:paraId="79AB5987" w14:textId="77777777" w:rsidR="00CE272C" w:rsidRDefault="00CE272C" w:rsidP="00CE272C">
      <w:pPr>
        <w:rPr>
          <w:lang w:val="en-US"/>
        </w:rPr>
      </w:pPr>
      <w:r>
        <w:rPr>
          <w:lang w:val="en-US"/>
        </w:rPr>
        <w:t>TBD</w:t>
      </w:r>
    </w:p>
    <w:p w14:paraId="6A4189E7" w14:textId="77777777" w:rsidR="00CE272C" w:rsidRDefault="00CE272C">
      <w:pPr>
        <w:rPr>
          <w:lang w:val="en-US"/>
        </w:rPr>
      </w:pPr>
    </w:p>
    <w:p w14:paraId="1104499D" w14:textId="77777777" w:rsidR="00CE272C" w:rsidRDefault="00CE272C">
      <w:pPr>
        <w:rPr>
          <w:lang w:val="en-US"/>
        </w:rPr>
      </w:pPr>
    </w:p>
    <w:p w14:paraId="550557D0" w14:textId="77777777" w:rsidR="00CE272C" w:rsidRDefault="00CE272C">
      <w:pPr>
        <w:rPr>
          <w:lang w:val="en-US"/>
        </w:rPr>
      </w:pPr>
    </w:p>
    <w:p w14:paraId="1FE24E78" w14:textId="77777777" w:rsidR="00CE272C" w:rsidRDefault="00CE272C">
      <w:pPr>
        <w:rPr>
          <w:lang w:val="en-US"/>
        </w:rPr>
      </w:pPr>
    </w:p>
    <w:p w14:paraId="5470F2CF"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613E" w14:textId="77777777" w:rsidR="00F348B7" w:rsidRDefault="00F348B7">
      <w:r>
        <w:separator/>
      </w:r>
    </w:p>
  </w:endnote>
  <w:endnote w:type="continuationSeparator" w:id="0">
    <w:p w14:paraId="1DB1DFA1" w14:textId="77777777" w:rsidR="00F348B7" w:rsidRDefault="00F3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DE22B" w14:textId="77777777" w:rsidR="00F348B7" w:rsidRDefault="00F348B7">
      <w:r>
        <w:separator/>
      </w:r>
    </w:p>
  </w:footnote>
  <w:footnote w:type="continuationSeparator" w:id="0">
    <w:p w14:paraId="3415CAF2" w14:textId="77777777" w:rsidR="00F348B7" w:rsidRDefault="00F3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7E1"/>
    <w:rsid w:val="00090C13"/>
    <w:rsid w:val="000B59EB"/>
    <w:rsid w:val="0010504F"/>
    <w:rsid w:val="00141EBC"/>
    <w:rsid w:val="001604A8"/>
    <w:rsid w:val="00176F7E"/>
    <w:rsid w:val="001B093A"/>
    <w:rsid w:val="001C5CF1"/>
    <w:rsid w:val="002000EF"/>
    <w:rsid w:val="00214DF0"/>
    <w:rsid w:val="00215E73"/>
    <w:rsid w:val="002474B7"/>
    <w:rsid w:val="00266561"/>
    <w:rsid w:val="002852C2"/>
    <w:rsid w:val="00287C53"/>
    <w:rsid w:val="002C7896"/>
    <w:rsid w:val="0032150F"/>
    <w:rsid w:val="0034534D"/>
    <w:rsid w:val="003532B4"/>
    <w:rsid w:val="003C1566"/>
    <w:rsid w:val="003D7F1D"/>
    <w:rsid w:val="00401240"/>
    <w:rsid w:val="004054C1"/>
    <w:rsid w:val="0041457A"/>
    <w:rsid w:val="00417BFA"/>
    <w:rsid w:val="0044235F"/>
    <w:rsid w:val="004721C0"/>
    <w:rsid w:val="00493E5A"/>
    <w:rsid w:val="004A28D7"/>
    <w:rsid w:val="004E2F92"/>
    <w:rsid w:val="0051513A"/>
    <w:rsid w:val="0051688C"/>
    <w:rsid w:val="00587CB1"/>
    <w:rsid w:val="005A51E5"/>
    <w:rsid w:val="005B2856"/>
    <w:rsid w:val="005E36C6"/>
    <w:rsid w:val="00610FC8"/>
    <w:rsid w:val="00653E2A"/>
    <w:rsid w:val="0069541A"/>
    <w:rsid w:val="006F6E35"/>
    <w:rsid w:val="007520D0"/>
    <w:rsid w:val="007560B8"/>
    <w:rsid w:val="00780A06"/>
    <w:rsid w:val="00785301"/>
    <w:rsid w:val="00793D77"/>
    <w:rsid w:val="007E02A6"/>
    <w:rsid w:val="0082707E"/>
    <w:rsid w:val="008B4AAF"/>
    <w:rsid w:val="008C2FD9"/>
    <w:rsid w:val="008D4C99"/>
    <w:rsid w:val="008E1DF2"/>
    <w:rsid w:val="009158D2"/>
    <w:rsid w:val="009255E7"/>
    <w:rsid w:val="00982BA7"/>
    <w:rsid w:val="0099170C"/>
    <w:rsid w:val="009A21B0"/>
    <w:rsid w:val="009F4B85"/>
    <w:rsid w:val="00A320E6"/>
    <w:rsid w:val="00A34787"/>
    <w:rsid w:val="00A41A0B"/>
    <w:rsid w:val="00A97832"/>
    <w:rsid w:val="00AA3DBE"/>
    <w:rsid w:val="00AA7E59"/>
    <w:rsid w:val="00AB08A4"/>
    <w:rsid w:val="00AC45C0"/>
    <w:rsid w:val="00AE35AD"/>
    <w:rsid w:val="00AF2F23"/>
    <w:rsid w:val="00B1513B"/>
    <w:rsid w:val="00B22FB7"/>
    <w:rsid w:val="00B41104"/>
    <w:rsid w:val="00B825AB"/>
    <w:rsid w:val="00BA4BE2"/>
    <w:rsid w:val="00BD1620"/>
    <w:rsid w:val="00BF3721"/>
    <w:rsid w:val="00C56F8B"/>
    <w:rsid w:val="00C601CB"/>
    <w:rsid w:val="00C86F41"/>
    <w:rsid w:val="00C87441"/>
    <w:rsid w:val="00C93D83"/>
    <w:rsid w:val="00CC4471"/>
    <w:rsid w:val="00CE272C"/>
    <w:rsid w:val="00D07287"/>
    <w:rsid w:val="00D318B2"/>
    <w:rsid w:val="00D55FB4"/>
    <w:rsid w:val="00D93E19"/>
    <w:rsid w:val="00D9628C"/>
    <w:rsid w:val="00E1464D"/>
    <w:rsid w:val="00E25D01"/>
    <w:rsid w:val="00E54C0A"/>
    <w:rsid w:val="00E67E8C"/>
    <w:rsid w:val="00F21090"/>
    <w:rsid w:val="00F30FD1"/>
    <w:rsid w:val="00F348B7"/>
    <w:rsid w:val="00F431B2"/>
    <w:rsid w:val="00F57C87"/>
    <w:rsid w:val="00F64D5B"/>
    <w:rsid w:val="00F6525A"/>
    <w:rsid w:val="00F80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paragraph" w:styleId="Revision">
    <w:name w:val="Revision"/>
    <w:hidden/>
    <w:uiPriority w:val="99"/>
    <w:semiHidden/>
    <w:rsid w:val="00D93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RBI5PAMIO524-1616901215-69121</_dlc_DocId>
    <_dlc_DocIdUrl xmlns="71c5aaf6-e6ce-465b-b873-5148d2a4c105">
      <Url>https://nokia.sharepoint.com/sites/gxp/_layouts/15/DocIdRedir.aspx?ID=RBI5PAMIO524-1616901215-69121</Url>
      <Description>RBI5PAMIO524-1616901215-69121</Description>
    </_dlc_DocIdUrl>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03FD66-0AE1-4558-A64C-F83FBC248F25}">
  <ds:schemaRefs>
    <ds:schemaRef ds:uri="http://schemas.microsoft.com/sharepoint/v3/contenttype/forms"/>
  </ds:schemaRefs>
</ds:datastoreItem>
</file>

<file path=customXml/itemProps2.xml><?xml version="1.0" encoding="utf-8"?>
<ds:datastoreItem xmlns:ds="http://schemas.openxmlformats.org/officeDocument/2006/customXml" ds:itemID="{380F7FE8-D4FE-4569-BC3B-6C411CEB4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61779-7224-4507-8791-5F32912D4AC7}">
  <ds:schemaRefs>
    <ds:schemaRef ds:uri="http://purl.org/dc/elements/1.1/"/>
    <ds:schemaRef ds:uri="3f2ce089-3858-4176-9a21-a30f9204848e"/>
    <ds:schemaRef ds:uri="http://schemas.microsoft.com/office/2006/metadata/properties"/>
    <ds:schemaRef ds:uri="7275bb01-7583-478d-bc14-e839a2dd5989"/>
    <ds:schemaRef ds:uri="http://schemas.microsoft.com/office/2006/documentManagement/types"/>
    <ds:schemaRef ds:uri="http://www.w3.org/XML/1998/namespace"/>
    <ds:schemaRef ds:uri="71c5aaf6-e6ce-465b-b873-5148d2a4c105"/>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79367C32-F789-4BF8-A374-18049DC5D179}">
  <ds:schemaRefs>
    <ds:schemaRef ds:uri="Microsoft.SharePoint.Taxonomy.ContentTypeSync"/>
  </ds:schemaRefs>
</ds:datastoreItem>
</file>

<file path=customXml/itemProps5.xml><?xml version="1.0" encoding="utf-8"?>
<ds:datastoreItem xmlns:ds="http://schemas.openxmlformats.org/officeDocument/2006/customXml" ds:itemID="{6F17A7B6-D8E1-4DE2-BD32-DAFB76DB2CF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1007</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1899-12-31T23:00:00Z</cp:lastPrinted>
  <dcterms:created xsi:type="dcterms:W3CDTF">2026-01-30T13:08:00Z</dcterms:created>
  <dcterms:modified xsi:type="dcterms:W3CDTF">2026-01-30T13:19:00Z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157df6c2-af0d-4ea6-bd58-60a763608403</vt:lpwstr>
  </property>
  <property fmtid="{D5CDD505-2E9C-101B-9397-08002B2CF9AE}" pid="5" name="MediaServiceImageTags">
    <vt:lpwstr/>
  </property>
  <property fmtid="{D5CDD505-2E9C-101B-9397-08002B2CF9AE}" pid="6" name="docLang">
    <vt:lpwstr>en</vt:lpwstr>
  </property>
</Properties>
</file>